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ED889" w14:textId="77777777" w:rsidR="00287BF7" w:rsidRDefault="00287BF7" w:rsidP="00287BF7">
      <w:r>
        <w:rPr>
          <w:noProof/>
        </w:rPr>
        <w:drawing>
          <wp:inline distT="0" distB="0" distL="0" distR="0" wp14:anchorId="5398920F" wp14:editId="305AE1CC">
            <wp:extent cx="1318260" cy="1276022"/>
            <wp:effectExtent l="0" t="0" r="0" b="635"/>
            <wp:docPr id="3" name="Picture 2" descr="Newsletters – Tower Hamlets Neighbourhood Watch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sletters – Tower Hamlets Neighbourhood Watch Associatio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24624" cy="1282182"/>
                    </a:xfrm>
                    <a:prstGeom prst="rect">
                      <a:avLst/>
                    </a:prstGeom>
                    <a:noFill/>
                    <a:ln>
                      <a:noFill/>
                    </a:ln>
                  </pic:spPr>
                </pic:pic>
              </a:graphicData>
            </a:graphic>
          </wp:inline>
        </w:drawing>
      </w:r>
    </w:p>
    <w:p w14:paraId="24EC3271" w14:textId="4AEFE130" w:rsidR="00BC0496" w:rsidRDefault="00287BF7" w:rsidP="00287BF7">
      <w:pPr>
        <w:jc w:val="center"/>
      </w:pPr>
      <w:r>
        <w:t>Staffordshire</w:t>
      </w:r>
    </w:p>
    <w:p w14:paraId="398DEC5D" w14:textId="357C13D0" w:rsidR="00287BF7" w:rsidRDefault="00287BF7" w:rsidP="00287BF7">
      <w:pPr>
        <w:jc w:val="center"/>
      </w:pPr>
      <w:r>
        <w:t xml:space="preserve">Neighbourhood Watch </w:t>
      </w:r>
      <w:r w:rsidR="007A366C">
        <w:t xml:space="preserve">Association </w:t>
      </w:r>
    </w:p>
    <w:p w14:paraId="7D04F9F7" w14:textId="77777777" w:rsidR="00287BF7" w:rsidRDefault="00287BF7" w:rsidP="00287BF7">
      <w:pPr>
        <w:jc w:val="center"/>
      </w:pPr>
    </w:p>
    <w:p w14:paraId="449FD986" w14:textId="0B5794D4" w:rsidR="00287BF7" w:rsidRDefault="00287BF7" w:rsidP="002A319C">
      <w:pPr>
        <w:jc w:val="both"/>
      </w:pPr>
      <w:r>
        <w:t xml:space="preserve">Staffordshire Watch was reformed on 6 June 2024.  I am honoured to be elected for 2024/25 to serve as the Treasurer.    </w:t>
      </w:r>
    </w:p>
    <w:p w14:paraId="5B337951" w14:textId="39F54E53" w:rsidR="00287BF7" w:rsidRDefault="00287BF7" w:rsidP="002A319C">
      <w:pPr>
        <w:jc w:val="both"/>
      </w:pPr>
      <w:r>
        <w:t>My report as follows:</w:t>
      </w:r>
    </w:p>
    <w:p w14:paraId="15052C5B" w14:textId="322B1D26" w:rsidR="009A3521" w:rsidRDefault="00287BF7" w:rsidP="002A319C">
      <w:pPr>
        <w:jc w:val="both"/>
      </w:pPr>
      <w:r>
        <w:t xml:space="preserve">Following the selection of the committee and Staffs Watch.  I arranged </w:t>
      </w:r>
      <w:r w:rsidR="00B12547">
        <w:t xml:space="preserve">and opened </w:t>
      </w:r>
      <w:r>
        <w:t>a Bank Account with Lloyds Bank</w:t>
      </w:r>
      <w:r w:rsidR="009A3521">
        <w:t xml:space="preserve"> account number 49608962</w:t>
      </w:r>
      <w:r w:rsidR="00B12547">
        <w:t xml:space="preserve"> with two signatories – Marion Morris and </w:t>
      </w:r>
      <w:r w:rsidR="00D237A8">
        <w:t>Brendan Kelly</w:t>
      </w:r>
      <w:r>
        <w:t>.  We did not receive any funding from June until the close of the account in January</w:t>
      </w:r>
      <w:r w:rsidR="009A3521">
        <w:t xml:space="preserve"> 2025</w:t>
      </w:r>
      <w:r>
        <w:t xml:space="preserve">.  </w:t>
      </w:r>
      <w:r w:rsidR="009A3521">
        <w:t xml:space="preserve">The reason for the close of the account with Lloyds was due to the account being changed to a Community Account from Treasurer’s Account and they would start to charge a fee of £4.25 each month even on a 0.00 balance.  I paid the £4.25 as the Treasurer to ensure we were not charged interest during the closing down period. </w:t>
      </w:r>
      <w:r w:rsidR="00A942A6">
        <w:t xml:space="preserve"> If I did not need to pay the fee, it was agreed it would go to charity.</w:t>
      </w:r>
    </w:p>
    <w:p w14:paraId="0C58224B" w14:textId="1764CD10" w:rsidR="00287BF7" w:rsidRDefault="009A3521" w:rsidP="002A319C">
      <w:pPr>
        <w:jc w:val="both"/>
      </w:pPr>
      <w:r>
        <w:t xml:space="preserve">On   </w:t>
      </w:r>
      <w:r w:rsidR="00A942A6">
        <w:t xml:space="preserve">15 January we opened an account with Metro Bank </w:t>
      </w:r>
      <w:r w:rsidR="00B12547">
        <w:t xml:space="preserve">account number 55475555 </w:t>
      </w:r>
      <w:r w:rsidR="00A942A6">
        <w:t>with zero balance</w:t>
      </w:r>
      <w:r w:rsidR="00D237A8">
        <w:t xml:space="preserve"> and two signatories – Marion Morris and David Spencer</w:t>
      </w:r>
      <w:r w:rsidR="002A319C">
        <w:t xml:space="preserve"> (to be changed by mandate to another committee member when approved)</w:t>
      </w:r>
      <w:r w:rsidR="00A942A6">
        <w:t>.</w:t>
      </w:r>
      <w:r w:rsidR="00D237A8">
        <w:t xml:space="preserve"> All transactions are completed over the telephone and approved via Metro Bank and David Spencer.  We do not hold a debit card. </w:t>
      </w:r>
    </w:p>
    <w:p w14:paraId="29E1F33A" w14:textId="5081C20E" w:rsidR="00D237A8" w:rsidRDefault="00D237A8" w:rsidP="002A319C">
      <w:pPr>
        <w:jc w:val="both"/>
      </w:pPr>
      <w:r>
        <w:t>Records are fully transparent and can be shared within the group, I have set up one page for expenses and a page for each Police aligned area in Staffordshire i.e. ten areas.   Money that is received from an area is only spent in that area i.e. money funded by Newcastle will only be used in this area (ST5 and ST7).</w:t>
      </w:r>
    </w:p>
    <w:p w14:paraId="7B80D81E" w14:textId="420B32DE" w:rsidR="00A942A6" w:rsidRDefault="00A942A6" w:rsidP="002A319C">
      <w:pPr>
        <w:jc w:val="both"/>
      </w:pPr>
      <w:r>
        <w:t xml:space="preserve">On 8 April we received £1000 from Staffordshire Police </w:t>
      </w:r>
      <w:r w:rsidR="00B12547">
        <w:t xml:space="preserve">for mainly travel expenses </w:t>
      </w:r>
      <w:r>
        <w:t xml:space="preserve">- with special thanks to Geraint Lang for pursing this and </w:t>
      </w:r>
      <w:r w:rsidR="00AE701C">
        <w:t>to Staffordshire</w:t>
      </w:r>
      <w:r w:rsidR="00D237A8">
        <w:t xml:space="preserve"> Commissioner </w:t>
      </w:r>
      <w:r>
        <w:t>Ben Adam</w:t>
      </w:r>
      <w:r w:rsidR="00D237A8">
        <w:t>s</w:t>
      </w:r>
      <w:r>
        <w:t xml:space="preserve">. </w:t>
      </w:r>
    </w:p>
    <w:p w14:paraId="50BF7CF1" w14:textId="7B256612" w:rsidR="00B12547" w:rsidRDefault="00B12547" w:rsidP="002A319C">
      <w:pPr>
        <w:jc w:val="both"/>
      </w:pPr>
      <w:r>
        <w:t>We now have £968.68 in the account following a travel expense undertaken by Geraint Lang.</w:t>
      </w:r>
      <w:r w:rsidR="00325137">
        <w:t xml:space="preserve">  A statement of the Bank Account can be shared if required.</w:t>
      </w:r>
    </w:p>
    <w:tbl>
      <w:tblPr>
        <w:tblW w:w="9360" w:type="dxa"/>
        <w:tblLook w:val="04A0" w:firstRow="1" w:lastRow="0" w:firstColumn="1" w:lastColumn="0" w:noHBand="0" w:noVBand="1"/>
      </w:tblPr>
      <w:tblGrid>
        <w:gridCol w:w="4151"/>
        <w:gridCol w:w="1285"/>
        <w:gridCol w:w="985"/>
        <w:gridCol w:w="974"/>
        <w:gridCol w:w="1315"/>
        <w:gridCol w:w="1041"/>
      </w:tblGrid>
      <w:tr w:rsidR="00B12547" w:rsidRPr="00B12547" w14:paraId="0692DCA4" w14:textId="77777777" w:rsidTr="00B12547">
        <w:trPr>
          <w:trHeight w:val="288"/>
        </w:trPr>
        <w:tc>
          <w:tcPr>
            <w:tcW w:w="4151" w:type="dxa"/>
            <w:tcBorders>
              <w:top w:val="nil"/>
              <w:left w:val="nil"/>
              <w:bottom w:val="nil"/>
              <w:right w:val="nil"/>
            </w:tcBorders>
            <w:shd w:val="clear" w:color="auto" w:fill="auto"/>
            <w:noWrap/>
            <w:vAlign w:val="bottom"/>
            <w:hideMark/>
          </w:tcPr>
          <w:p w14:paraId="6C2C3702" w14:textId="77777777" w:rsidR="002A319C" w:rsidRDefault="002A319C" w:rsidP="00B12547">
            <w:pPr>
              <w:spacing w:after="0" w:line="240" w:lineRule="auto"/>
              <w:rPr>
                <w:rFonts w:ascii="Calibri" w:eastAsia="Times New Roman" w:hAnsi="Calibri" w:cs="Calibri"/>
                <w:color w:val="000000"/>
                <w:kern w:val="0"/>
                <w:sz w:val="22"/>
                <w:szCs w:val="22"/>
                <w:lang w:eastAsia="en-GB"/>
                <w14:ligatures w14:val="none"/>
              </w:rPr>
            </w:pPr>
          </w:p>
          <w:p w14:paraId="7F7DA262" w14:textId="77777777" w:rsidR="002A319C" w:rsidRDefault="002A319C" w:rsidP="00B12547">
            <w:pPr>
              <w:spacing w:after="0" w:line="240" w:lineRule="auto"/>
              <w:rPr>
                <w:rFonts w:ascii="Calibri" w:eastAsia="Times New Roman" w:hAnsi="Calibri" w:cs="Calibri"/>
                <w:color w:val="000000"/>
                <w:kern w:val="0"/>
                <w:sz w:val="22"/>
                <w:szCs w:val="22"/>
                <w:lang w:eastAsia="en-GB"/>
                <w14:ligatures w14:val="none"/>
              </w:rPr>
            </w:pPr>
          </w:p>
          <w:p w14:paraId="1ED769EB" w14:textId="774725AF" w:rsidR="00B12547" w:rsidRPr="00B12547" w:rsidRDefault="00B12547" w:rsidP="00B12547">
            <w:pPr>
              <w:spacing w:after="0" w:line="240" w:lineRule="auto"/>
              <w:rPr>
                <w:rFonts w:ascii="Calibri" w:eastAsia="Times New Roman" w:hAnsi="Calibri" w:cs="Calibri"/>
                <w:color w:val="000000"/>
                <w:kern w:val="0"/>
                <w:sz w:val="22"/>
                <w:szCs w:val="22"/>
                <w:lang w:eastAsia="en-GB"/>
                <w14:ligatures w14:val="none"/>
              </w:rPr>
            </w:pPr>
            <w:r w:rsidRPr="00B12547">
              <w:rPr>
                <w:rFonts w:ascii="Calibri" w:eastAsia="Times New Roman" w:hAnsi="Calibri" w:cs="Calibri"/>
                <w:color w:val="000000"/>
                <w:kern w:val="0"/>
                <w:sz w:val="22"/>
                <w:szCs w:val="22"/>
                <w:lang w:eastAsia="en-GB"/>
                <w14:ligatures w14:val="none"/>
              </w:rPr>
              <w:lastRenderedPageBreak/>
              <w:t>Expenses</w:t>
            </w:r>
          </w:p>
        </w:tc>
        <w:tc>
          <w:tcPr>
            <w:tcW w:w="1097" w:type="dxa"/>
            <w:tcBorders>
              <w:top w:val="nil"/>
              <w:left w:val="nil"/>
              <w:bottom w:val="nil"/>
              <w:right w:val="nil"/>
            </w:tcBorders>
            <w:shd w:val="clear" w:color="auto" w:fill="auto"/>
            <w:noWrap/>
            <w:vAlign w:val="bottom"/>
            <w:hideMark/>
          </w:tcPr>
          <w:p w14:paraId="49071744" w14:textId="77777777" w:rsidR="00B12547" w:rsidRPr="00B12547" w:rsidRDefault="00B12547" w:rsidP="00B12547">
            <w:pPr>
              <w:spacing w:after="0" w:line="240" w:lineRule="auto"/>
              <w:rPr>
                <w:rFonts w:ascii="Calibri" w:eastAsia="Times New Roman" w:hAnsi="Calibri" w:cs="Calibri"/>
                <w:color w:val="000000"/>
                <w:kern w:val="0"/>
                <w:sz w:val="22"/>
                <w:szCs w:val="22"/>
                <w:lang w:eastAsia="en-GB"/>
                <w14:ligatures w14:val="none"/>
              </w:rPr>
            </w:pPr>
          </w:p>
        </w:tc>
        <w:tc>
          <w:tcPr>
            <w:tcW w:w="958" w:type="dxa"/>
            <w:tcBorders>
              <w:top w:val="nil"/>
              <w:left w:val="nil"/>
              <w:bottom w:val="nil"/>
              <w:right w:val="nil"/>
            </w:tcBorders>
            <w:shd w:val="clear" w:color="auto" w:fill="auto"/>
            <w:noWrap/>
            <w:vAlign w:val="bottom"/>
            <w:hideMark/>
          </w:tcPr>
          <w:p w14:paraId="30145CB4" w14:textId="77777777" w:rsidR="00B12547" w:rsidRPr="00B12547" w:rsidRDefault="00B12547" w:rsidP="00B12547">
            <w:pPr>
              <w:spacing w:after="0" w:line="240" w:lineRule="auto"/>
              <w:rPr>
                <w:rFonts w:ascii="Times New Roman" w:eastAsia="Times New Roman" w:hAnsi="Times New Roman" w:cs="Times New Roman"/>
                <w:kern w:val="0"/>
                <w:sz w:val="20"/>
                <w:szCs w:val="20"/>
                <w:lang w:eastAsia="en-GB"/>
                <w14:ligatures w14:val="none"/>
              </w:rPr>
            </w:pPr>
          </w:p>
        </w:tc>
        <w:tc>
          <w:tcPr>
            <w:tcW w:w="958" w:type="dxa"/>
            <w:tcBorders>
              <w:top w:val="nil"/>
              <w:left w:val="nil"/>
              <w:bottom w:val="nil"/>
              <w:right w:val="nil"/>
            </w:tcBorders>
            <w:shd w:val="clear" w:color="auto" w:fill="auto"/>
            <w:noWrap/>
            <w:vAlign w:val="bottom"/>
            <w:hideMark/>
          </w:tcPr>
          <w:p w14:paraId="1835266E" w14:textId="77777777" w:rsidR="00B12547" w:rsidRPr="00B12547" w:rsidRDefault="00B12547" w:rsidP="00B12547">
            <w:pPr>
              <w:spacing w:after="0" w:line="240" w:lineRule="auto"/>
              <w:rPr>
                <w:rFonts w:ascii="Times New Roman" w:eastAsia="Times New Roman" w:hAnsi="Times New Roman" w:cs="Times New Roman"/>
                <w:kern w:val="0"/>
                <w:sz w:val="20"/>
                <w:szCs w:val="20"/>
                <w:lang w:eastAsia="en-GB"/>
                <w14:ligatures w14:val="none"/>
              </w:rPr>
            </w:pPr>
          </w:p>
        </w:tc>
        <w:tc>
          <w:tcPr>
            <w:tcW w:w="1238" w:type="dxa"/>
            <w:tcBorders>
              <w:top w:val="nil"/>
              <w:left w:val="nil"/>
              <w:bottom w:val="nil"/>
              <w:right w:val="nil"/>
            </w:tcBorders>
            <w:shd w:val="clear" w:color="auto" w:fill="auto"/>
            <w:noWrap/>
            <w:vAlign w:val="bottom"/>
            <w:hideMark/>
          </w:tcPr>
          <w:p w14:paraId="4A1016E9" w14:textId="77777777" w:rsidR="00B12547" w:rsidRPr="00B12547" w:rsidRDefault="00B12547" w:rsidP="00B12547">
            <w:pPr>
              <w:spacing w:after="0" w:line="240" w:lineRule="auto"/>
              <w:rPr>
                <w:rFonts w:ascii="Times New Roman" w:eastAsia="Times New Roman" w:hAnsi="Times New Roman" w:cs="Times New Roman"/>
                <w:kern w:val="0"/>
                <w:sz w:val="20"/>
                <w:szCs w:val="20"/>
                <w:lang w:eastAsia="en-GB"/>
                <w14:ligatures w14:val="none"/>
              </w:rPr>
            </w:pPr>
          </w:p>
        </w:tc>
        <w:tc>
          <w:tcPr>
            <w:tcW w:w="958" w:type="dxa"/>
            <w:tcBorders>
              <w:top w:val="nil"/>
              <w:left w:val="nil"/>
              <w:bottom w:val="nil"/>
              <w:right w:val="nil"/>
            </w:tcBorders>
            <w:shd w:val="clear" w:color="auto" w:fill="auto"/>
            <w:noWrap/>
            <w:vAlign w:val="bottom"/>
            <w:hideMark/>
          </w:tcPr>
          <w:p w14:paraId="664BD763" w14:textId="77777777" w:rsidR="00B12547" w:rsidRPr="00B12547" w:rsidRDefault="00B12547" w:rsidP="00B12547">
            <w:pPr>
              <w:spacing w:after="0" w:line="240" w:lineRule="auto"/>
              <w:rPr>
                <w:rFonts w:ascii="Times New Roman" w:eastAsia="Times New Roman" w:hAnsi="Times New Roman" w:cs="Times New Roman"/>
                <w:kern w:val="0"/>
                <w:sz w:val="20"/>
                <w:szCs w:val="20"/>
                <w:lang w:eastAsia="en-GB"/>
                <w14:ligatures w14:val="none"/>
              </w:rPr>
            </w:pPr>
          </w:p>
        </w:tc>
      </w:tr>
      <w:tr w:rsidR="00B12547" w:rsidRPr="00B12547" w14:paraId="5E232600" w14:textId="77777777" w:rsidTr="00B12547">
        <w:trPr>
          <w:trHeight w:val="864"/>
        </w:trPr>
        <w:tc>
          <w:tcPr>
            <w:tcW w:w="4151" w:type="dxa"/>
            <w:tcBorders>
              <w:top w:val="single" w:sz="4" w:space="0" w:color="8EA9DB"/>
              <w:left w:val="nil"/>
              <w:bottom w:val="single" w:sz="4" w:space="0" w:color="8EA9DB"/>
              <w:right w:val="nil"/>
            </w:tcBorders>
            <w:shd w:val="clear" w:color="4472C4" w:fill="4472C4"/>
            <w:vAlign w:val="bottom"/>
            <w:hideMark/>
          </w:tcPr>
          <w:p w14:paraId="4B2733BA" w14:textId="77777777" w:rsidR="00B12547" w:rsidRPr="00B12547" w:rsidRDefault="00B12547" w:rsidP="00B12547">
            <w:pPr>
              <w:spacing w:after="0" w:line="240" w:lineRule="auto"/>
              <w:rPr>
                <w:rFonts w:ascii="Calibri" w:eastAsia="Times New Roman" w:hAnsi="Calibri" w:cs="Calibri"/>
                <w:b/>
                <w:bCs/>
                <w:color w:val="FFFFFF"/>
                <w:kern w:val="0"/>
                <w:sz w:val="22"/>
                <w:szCs w:val="22"/>
                <w:lang w:eastAsia="en-GB"/>
                <w14:ligatures w14:val="none"/>
              </w:rPr>
            </w:pPr>
            <w:r w:rsidRPr="00B12547">
              <w:rPr>
                <w:rFonts w:ascii="Calibri" w:eastAsia="Times New Roman" w:hAnsi="Calibri" w:cs="Calibri"/>
                <w:b/>
                <w:bCs/>
                <w:color w:val="FFFFFF"/>
                <w:kern w:val="0"/>
                <w:sz w:val="22"/>
                <w:szCs w:val="22"/>
                <w:lang w:eastAsia="en-GB"/>
                <w14:ligatures w14:val="none"/>
              </w:rPr>
              <w:t>Description to cover all petrol/bus expenses to and from meetings</w:t>
            </w:r>
          </w:p>
        </w:tc>
        <w:tc>
          <w:tcPr>
            <w:tcW w:w="1097" w:type="dxa"/>
            <w:tcBorders>
              <w:top w:val="single" w:sz="4" w:space="0" w:color="8EA9DB"/>
              <w:left w:val="nil"/>
              <w:bottom w:val="single" w:sz="4" w:space="0" w:color="8EA9DB"/>
              <w:right w:val="nil"/>
            </w:tcBorders>
            <w:shd w:val="clear" w:color="4472C4" w:fill="4472C4"/>
            <w:vAlign w:val="bottom"/>
            <w:hideMark/>
          </w:tcPr>
          <w:p w14:paraId="39F85098" w14:textId="77777777" w:rsidR="00B12547" w:rsidRPr="00B12547" w:rsidRDefault="00B12547" w:rsidP="00B12547">
            <w:pPr>
              <w:spacing w:after="0" w:line="240" w:lineRule="auto"/>
              <w:rPr>
                <w:rFonts w:ascii="Calibri" w:eastAsia="Times New Roman" w:hAnsi="Calibri" w:cs="Calibri"/>
                <w:b/>
                <w:bCs/>
                <w:color w:val="FFFFFF"/>
                <w:kern w:val="0"/>
                <w:sz w:val="22"/>
                <w:szCs w:val="22"/>
                <w:lang w:eastAsia="en-GB"/>
                <w14:ligatures w14:val="none"/>
              </w:rPr>
            </w:pPr>
            <w:r w:rsidRPr="00B12547">
              <w:rPr>
                <w:rFonts w:ascii="Calibri" w:eastAsia="Times New Roman" w:hAnsi="Calibri" w:cs="Calibri"/>
                <w:b/>
                <w:bCs/>
                <w:color w:val="FFFFFF"/>
                <w:kern w:val="0"/>
                <w:sz w:val="22"/>
                <w:szCs w:val="22"/>
                <w:lang w:eastAsia="en-GB"/>
                <w14:ligatures w14:val="none"/>
              </w:rPr>
              <w:t>Date Transaction</w:t>
            </w:r>
          </w:p>
        </w:tc>
        <w:tc>
          <w:tcPr>
            <w:tcW w:w="958" w:type="dxa"/>
            <w:tcBorders>
              <w:top w:val="single" w:sz="4" w:space="0" w:color="8EA9DB"/>
              <w:left w:val="nil"/>
              <w:bottom w:val="single" w:sz="4" w:space="0" w:color="8EA9DB"/>
              <w:right w:val="nil"/>
            </w:tcBorders>
            <w:shd w:val="clear" w:color="4472C4" w:fill="4472C4"/>
            <w:noWrap/>
            <w:vAlign w:val="bottom"/>
            <w:hideMark/>
          </w:tcPr>
          <w:p w14:paraId="0638B1E3" w14:textId="77777777" w:rsidR="00B12547" w:rsidRPr="00B12547" w:rsidRDefault="00B12547" w:rsidP="00B12547">
            <w:pPr>
              <w:spacing w:after="0" w:line="240" w:lineRule="auto"/>
              <w:rPr>
                <w:rFonts w:ascii="Calibri" w:eastAsia="Times New Roman" w:hAnsi="Calibri" w:cs="Calibri"/>
                <w:b/>
                <w:bCs/>
                <w:color w:val="FFFFFF"/>
                <w:kern w:val="0"/>
                <w:sz w:val="22"/>
                <w:szCs w:val="22"/>
                <w:lang w:eastAsia="en-GB"/>
                <w14:ligatures w14:val="none"/>
              </w:rPr>
            </w:pPr>
            <w:r w:rsidRPr="00B12547">
              <w:rPr>
                <w:rFonts w:ascii="Calibri" w:eastAsia="Times New Roman" w:hAnsi="Calibri" w:cs="Calibri"/>
                <w:b/>
                <w:bCs/>
                <w:color w:val="FFFFFF"/>
                <w:kern w:val="0"/>
                <w:sz w:val="22"/>
                <w:szCs w:val="22"/>
                <w:lang w:eastAsia="en-GB"/>
                <w14:ligatures w14:val="none"/>
              </w:rPr>
              <w:t>INCOME</w:t>
            </w:r>
          </w:p>
        </w:tc>
        <w:tc>
          <w:tcPr>
            <w:tcW w:w="958" w:type="dxa"/>
            <w:tcBorders>
              <w:top w:val="single" w:sz="4" w:space="0" w:color="8EA9DB"/>
              <w:left w:val="nil"/>
              <w:bottom w:val="single" w:sz="4" w:space="0" w:color="8EA9DB"/>
              <w:right w:val="nil"/>
            </w:tcBorders>
            <w:shd w:val="clear" w:color="4472C4" w:fill="4472C4"/>
            <w:vAlign w:val="bottom"/>
            <w:hideMark/>
          </w:tcPr>
          <w:p w14:paraId="480CFCB3" w14:textId="77777777" w:rsidR="00B12547" w:rsidRPr="00B12547" w:rsidRDefault="00B12547" w:rsidP="00B12547">
            <w:pPr>
              <w:spacing w:after="0" w:line="240" w:lineRule="auto"/>
              <w:rPr>
                <w:rFonts w:ascii="Calibri" w:eastAsia="Times New Roman" w:hAnsi="Calibri" w:cs="Calibri"/>
                <w:b/>
                <w:bCs/>
                <w:color w:val="FFFFFF"/>
                <w:kern w:val="0"/>
                <w:sz w:val="22"/>
                <w:szCs w:val="22"/>
                <w:lang w:eastAsia="en-GB"/>
                <w14:ligatures w14:val="none"/>
              </w:rPr>
            </w:pPr>
            <w:r w:rsidRPr="00B12547">
              <w:rPr>
                <w:rFonts w:ascii="Calibri" w:eastAsia="Times New Roman" w:hAnsi="Calibri" w:cs="Calibri"/>
                <w:b/>
                <w:bCs/>
                <w:color w:val="FFFFFF"/>
                <w:kern w:val="0"/>
                <w:sz w:val="22"/>
                <w:szCs w:val="22"/>
                <w:lang w:eastAsia="en-GB"/>
                <w14:ligatures w14:val="none"/>
              </w:rPr>
              <w:t>Amount of expense</w:t>
            </w:r>
          </w:p>
        </w:tc>
        <w:tc>
          <w:tcPr>
            <w:tcW w:w="1238" w:type="dxa"/>
            <w:tcBorders>
              <w:top w:val="single" w:sz="4" w:space="0" w:color="8EA9DB"/>
              <w:left w:val="nil"/>
              <w:bottom w:val="single" w:sz="4" w:space="0" w:color="8EA9DB"/>
              <w:right w:val="single" w:sz="4" w:space="0" w:color="8EA9DB"/>
            </w:tcBorders>
            <w:shd w:val="clear" w:color="4472C4" w:fill="4472C4"/>
            <w:vAlign w:val="bottom"/>
            <w:hideMark/>
          </w:tcPr>
          <w:p w14:paraId="35473173" w14:textId="77777777" w:rsidR="00B12547" w:rsidRPr="00B12547" w:rsidRDefault="00B12547" w:rsidP="00B12547">
            <w:pPr>
              <w:spacing w:after="0" w:line="240" w:lineRule="auto"/>
              <w:rPr>
                <w:rFonts w:ascii="Calibri" w:eastAsia="Times New Roman" w:hAnsi="Calibri" w:cs="Calibri"/>
                <w:b/>
                <w:bCs/>
                <w:color w:val="FFFFFF"/>
                <w:kern w:val="0"/>
                <w:sz w:val="22"/>
                <w:szCs w:val="22"/>
                <w:lang w:eastAsia="en-GB"/>
                <w14:ligatures w14:val="none"/>
              </w:rPr>
            </w:pPr>
            <w:r w:rsidRPr="00B12547">
              <w:rPr>
                <w:rFonts w:ascii="Calibri" w:eastAsia="Times New Roman" w:hAnsi="Calibri" w:cs="Calibri"/>
                <w:b/>
                <w:bCs/>
                <w:color w:val="FFFFFF"/>
                <w:kern w:val="0"/>
                <w:sz w:val="22"/>
                <w:szCs w:val="22"/>
                <w:lang w:eastAsia="en-GB"/>
                <w14:ligatures w14:val="none"/>
              </w:rPr>
              <w:t>Date Reimbursed</w:t>
            </w:r>
          </w:p>
        </w:tc>
        <w:tc>
          <w:tcPr>
            <w:tcW w:w="958" w:type="dxa"/>
            <w:tcBorders>
              <w:top w:val="nil"/>
              <w:left w:val="nil"/>
              <w:bottom w:val="nil"/>
              <w:right w:val="nil"/>
            </w:tcBorders>
            <w:shd w:val="clear" w:color="4472C4" w:fill="4472C4"/>
            <w:noWrap/>
            <w:vAlign w:val="bottom"/>
            <w:hideMark/>
          </w:tcPr>
          <w:p w14:paraId="0740DB21" w14:textId="77777777" w:rsidR="00B12547" w:rsidRPr="00B12547" w:rsidRDefault="00B12547" w:rsidP="00B12547">
            <w:pPr>
              <w:spacing w:after="0" w:line="240" w:lineRule="auto"/>
              <w:rPr>
                <w:rFonts w:ascii="Calibri" w:eastAsia="Times New Roman" w:hAnsi="Calibri" w:cs="Calibri"/>
                <w:b/>
                <w:bCs/>
                <w:color w:val="FFFFFF"/>
                <w:kern w:val="0"/>
                <w:sz w:val="22"/>
                <w:szCs w:val="22"/>
                <w:lang w:eastAsia="en-GB"/>
                <w14:ligatures w14:val="none"/>
              </w:rPr>
            </w:pPr>
            <w:r w:rsidRPr="00B12547">
              <w:rPr>
                <w:rFonts w:ascii="Calibri" w:eastAsia="Times New Roman" w:hAnsi="Calibri" w:cs="Calibri"/>
                <w:b/>
                <w:bCs/>
                <w:color w:val="FFFFFF"/>
                <w:kern w:val="0"/>
                <w:sz w:val="22"/>
                <w:szCs w:val="22"/>
                <w:lang w:eastAsia="en-GB"/>
                <w14:ligatures w14:val="none"/>
              </w:rPr>
              <w:t>Received</w:t>
            </w:r>
          </w:p>
        </w:tc>
      </w:tr>
      <w:tr w:rsidR="00B12547" w:rsidRPr="00B12547" w14:paraId="23B2D603" w14:textId="77777777" w:rsidTr="00B12547">
        <w:trPr>
          <w:trHeight w:val="576"/>
        </w:trPr>
        <w:tc>
          <w:tcPr>
            <w:tcW w:w="4151" w:type="dxa"/>
            <w:tcBorders>
              <w:top w:val="nil"/>
              <w:left w:val="nil"/>
              <w:bottom w:val="nil"/>
              <w:right w:val="nil"/>
            </w:tcBorders>
            <w:shd w:val="clear" w:color="auto" w:fill="auto"/>
            <w:vAlign w:val="bottom"/>
            <w:hideMark/>
          </w:tcPr>
          <w:p w14:paraId="0575C3DE" w14:textId="77777777" w:rsidR="00B12547" w:rsidRPr="00B12547" w:rsidRDefault="00B12547" w:rsidP="00B12547">
            <w:pPr>
              <w:spacing w:after="0" w:line="240" w:lineRule="auto"/>
              <w:rPr>
                <w:rFonts w:ascii="Calibri" w:eastAsia="Times New Roman" w:hAnsi="Calibri" w:cs="Calibri"/>
                <w:color w:val="000000"/>
                <w:kern w:val="0"/>
                <w:sz w:val="22"/>
                <w:szCs w:val="22"/>
                <w:lang w:eastAsia="en-GB"/>
                <w14:ligatures w14:val="none"/>
              </w:rPr>
            </w:pPr>
            <w:r w:rsidRPr="00B12547">
              <w:rPr>
                <w:rFonts w:ascii="Calibri" w:eastAsia="Times New Roman" w:hAnsi="Calibri" w:cs="Calibri"/>
                <w:color w:val="000000"/>
                <w:kern w:val="0"/>
                <w:sz w:val="22"/>
                <w:szCs w:val="22"/>
                <w:lang w:eastAsia="en-GB"/>
                <w14:ligatures w14:val="none"/>
              </w:rPr>
              <w:t>Received from Staffordshire Police vendor number 801861000 Invoice 01</w:t>
            </w:r>
          </w:p>
        </w:tc>
        <w:tc>
          <w:tcPr>
            <w:tcW w:w="1097" w:type="dxa"/>
            <w:tcBorders>
              <w:top w:val="nil"/>
              <w:left w:val="nil"/>
              <w:bottom w:val="nil"/>
              <w:right w:val="nil"/>
            </w:tcBorders>
            <w:shd w:val="clear" w:color="auto" w:fill="auto"/>
            <w:noWrap/>
            <w:vAlign w:val="bottom"/>
            <w:hideMark/>
          </w:tcPr>
          <w:p w14:paraId="11E7C46A" w14:textId="77777777" w:rsidR="00B12547" w:rsidRPr="00B12547" w:rsidRDefault="00B12547" w:rsidP="00B12547">
            <w:pPr>
              <w:spacing w:after="0" w:line="240" w:lineRule="auto"/>
              <w:rPr>
                <w:rFonts w:ascii="Calibri" w:eastAsia="Times New Roman" w:hAnsi="Calibri" w:cs="Calibri"/>
                <w:color w:val="000000"/>
                <w:kern w:val="0"/>
                <w:sz w:val="22"/>
                <w:szCs w:val="22"/>
                <w:lang w:eastAsia="en-GB"/>
                <w14:ligatures w14:val="none"/>
              </w:rPr>
            </w:pPr>
            <w:r w:rsidRPr="00B12547">
              <w:rPr>
                <w:rFonts w:ascii="Calibri" w:eastAsia="Times New Roman" w:hAnsi="Calibri" w:cs="Calibri"/>
                <w:color w:val="000000"/>
                <w:kern w:val="0"/>
                <w:sz w:val="22"/>
                <w:szCs w:val="22"/>
                <w:lang w:eastAsia="en-GB"/>
                <w14:ligatures w14:val="none"/>
              </w:rPr>
              <w:t>08.04.25</w:t>
            </w:r>
          </w:p>
        </w:tc>
        <w:tc>
          <w:tcPr>
            <w:tcW w:w="958" w:type="dxa"/>
            <w:tcBorders>
              <w:top w:val="nil"/>
              <w:left w:val="nil"/>
              <w:bottom w:val="nil"/>
              <w:right w:val="nil"/>
            </w:tcBorders>
            <w:shd w:val="clear" w:color="auto" w:fill="auto"/>
            <w:noWrap/>
            <w:vAlign w:val="bottom"/>
            <w:hideMark/>
          </w:tcPr>
          <w:p w14:paraId="0366C2CB" w14:textId="77777777" w:rsidR="00B12547" w:rsidRPr="00B12547" w:rsidRDefault="00B12547" w:rsidP="00B12547">
            <w:pPr>
              <w:spacing w:after="0" w:line="240" w:lineRule="auto"/>
              <w:jc w:val="right"/>
              <w:rPr>
                <w:rFonts w:ascii="Calibri" w:eastAsia="Times New Roman" w:hAnsi="Calibri" w:cs="Calibri"/>
                <w:color w:val="000000"/>
                <w:kern w:val="0"/>
                <w:sz w:val="22"/>
                <w:szCs w:val="22"/>
                <w:lang w:eastAsia="en-GB"/>
                <w14:ligatures w14:val="none"/>
              </w:rPr>
            </w:pPr>
            <w:r w:rsidRPr="00B12547">
              <w:rPr>
                <w:rFonts w:ascii="Calibri" w:eastAsia="Times New Roman" w:hAnsi="Calibri" w:cs="Calibri"/>
                <w:color w:val="000000"/>
                <w:kern w:val="0"/>
                <w:sz w:val="22"/>
                <w:szCs w:val="22"/>
                <w:lang w:eastAsia="en-GB"/>
                <w14:ligatures w14:val="none"/>
              </w:rPr>
              <w:t>£1,000</w:t>
            </w:r>
          </w:p>
        </w:tc>
        <w:tc>
          <w:tcPr>
            <w:tcW w:w="958" w:type="dxa"/>
            <w:tcBorders>
              <w:top w:val="nil"/>
              <w:left w:val="nil"/>
              <w:bottom w:val="single" w:sz="4" w:space="0" w:color="8EA9DB"/>
              <w:right w:val="nil"/>
            </w:tcBorders>
            <w:shd w:val="clear" w:color="D9E1F2" w:fill="D9E1F2"/>
            <w:noWrap/>
            <w:vAlign w:val="bottom"/>
            <w:hideMark/>
          </w:tcPr>
          <w:p w14:paraId="184BA6A3" w14:textId="77777777" w:rsidR="00B12547" w:rsidRPr="00B12547" w:rsidRDefault="00B12547" w:rsidP="00B12547">
            <w:pPr>
              <w:spacing w:after="0" w:line="240" w:lineRule="auto"/>
              <w:rPr>
                <w:rFonts w:ascii="Calibri" w:eastAsia="Times New Roman" w:hAnsi="Calibri" w:cs="Calibri"/>
                <w:color w:val="000000"/>
                <w:kern w:val="0"/>
                <w:sz w:val="22"/>
                <w:szCs w:val="22"/>
                <w:lang w:eastAsia="en-GB"/>
                <w14:ligatures w14:val="none"/>
              </w:rPr>
            </w:pPr>
            <w:r w:rsidRPr="00B12547">
              <w:rPr>
                <w:rFonts w:ascii="Calibri" w:eastAsia="Times New Roman" w:hAnsi="Calibri" w:cs="Calibri"/>
                <w:color w:val="000000"/>
                <w:kern w:val="0"/>
                <w:sz w:val="22"/>
                <w:szCs w:val="22"/>
                <w:lang w:eastAsia="en-GB"/>
                <w14:ligatures w14:val="none"/>
              </w:rPr>
              <w:t> </w:t>
            </w:r>
          </w:p>
        </w:tc>
        <w:tc>
          <w:tcPr>
            <w:tcW w:w="1238" w:type="dxa"/>
            <w:tcBorders>
              <w:top w:val="nil"/>
              <w:left w:val="nil"/>
              <w:bottom w:val="single" w:sz="4" w:space="0" w:color="8EA9DB"/>
              <w:right w:val="single" w:sz="4" w:space="0" w:color="8EA9DB"/>
            </w:tcBorders>
            <w:shd w:val="clear" w:color="D9E1F2" w:fill="D9E1F2"/>
            <w:noWrap/>
            <w:vAlign w:val="bottom"/>
            <w:hideMark/>
          </w:tcPr>
          <w:p w14:paraId="29447A3B" w14:textId="77777777" w:rsidR="00B12547" w:rsidRPr="00B12547" w:rsidRDefault="00B12547" w:rsidP="00B12547">
            <w:pPr>
              <w:spacing w:after="0" w:line="240" w:lineRule="auto"/>
              <w:rPr>
                <w:rFonts w:ascii="Calibri" w:eastAsia="Times New Roman" w:hAnsi="Calibri" w:cs="Calibri"/>
                <w:color w:val="000000"/>
                <w:kern w:val="0"/>
                <w:sz w:val="22"/>
                <w:szCs w:val="22"/>
                <w:lang w:eastAsia="en-GB"/>
                <w14:ligatures w14:val="none"/>
              </w:rPr>
            </w:pPr>
            <w:r w:rsidRPr="00B12547">
              <w:rPr>
                <w:rFonts w:ascii="Calibri" w:eastAsia="Times New Roman" w:hAnsi="Calibri" w:cs="Calibri"/>
                <w:color w:val="000000"/>
                <w:kern w:val="0"/>
                <w:sz w:val="22"/>
                <w:szCs w:val="22"/>
                <w:lang w:eastAsia="en-GB"/>
                <w14:ligatures w14:val="none"/>
              </w:rPr>
              <w:t> </w:t>
            </w:r>
          </w:p>
        </w:tc>
        <w:tc>
          <w:tcPr>
            <w:tcW w:w="958" w:type="dxa"/>
            <w:tcBorders>
              <w:top w:val="nil"/>
              <w:left w:val="nil"/>
              <w:bottom w:val="nil"/>
              <w:right w:val="nil"/>
            </w:tcBorders>
            <w:shd w:val="clear" w:color="auto" w:fill="auto"/>
            <w:noWrap/>
            <w:vAlign w:val="bottom"/>
            <w:hideMark/>
          </w:tcPr>
          <w:p w14:paraId="4311FA0E" w14:textId="77777777" w:rsidR="00B12547" w:rsidRPr="00B12547" w:rsidRDefault="00B12547" w:rsidP="00B12547">
            <w:pPr>
              <w:spacing w:after="0" w:line="240" w:lineRule="auto"/>
              <w:rPr>
                <w:rFonts w:ascii="Calibri" w:eastAsia="Times New Roman" w:hAnsi="Calibri" w:cs="Calibri"/>
                <w:color w:val="000000"/>
                <w:kern w:val="0"/>
                <w:sz w:val="22"/>
                <w:szCs w:val="22"/>
                <w:lang w:eastAsia="en-GB"/>
                <w14:ligatures w14:val="none"/>
              </w:rPr>
            </w:pPr>
          </w:p>
        </w:tc>
      </w:tr>
      <w:tr w:rsidR="00B12547" w:rsidRPr="00B12547" w14:paraId="37D57A51" w14:textId="77777777" w:rsidTr="00B12547">
        <w:trPr>
          <w:trHeight w:val="852"/>
        </w:trPr>
        <w:tc>
          <w:tcPr>
            <w:tcW w:w="4151" w:type="dxa"/>
            <w:tcBorders>
              <w:top w:val="nil"/>
              <w:left w:val="nil"/>
              <w:bottom w:val="nil"/>
              <w:right w:val="nil"/>
            </w:tcBorders>
            <w:shd w:val="clear" w:color="auto" w:fill="auto"/>
            <w:vAlign w:val="bottom"/>
            <w:hideMark/>
          </w:tcPr>
          <w:p w14:paraId="1EC8EC49" w14:textId="77777777" w:rsidR="00B12547" w:rsidRPr="00B12547" w:rsidRDefault="00B12547" w:rsidP="00B12547">
            <w:pPr>
              <w:spacing w:after="0" w:line="240" w:lineRule="auto"/>
              <w:rPr>
                <w:rFonts w:ascii="Calibri" w:eastAsia="Times New Roman" w:hAnsi="Calibri" w:cs="Calibri"/>
                <w:color w:val="000000"/>
                <w:kern w:val="0"/>
                <w:sz w:val="22"/>
                <w:szCs w:val="22"/>
                <w:lang w:eastAsia="en-GB"/>
                <w14:ligatures w14:val="none"/>
              </w:rPr>
            </w:pPr>
            <w:r w:rsidRPr="00B12547">
              <w:rPr>
                <w:rFonts w:ascii="Calibri" w:eastAsia="Times New Roman" w:hAnsi="Calibri" w:cs="Calibri"/>
                <w:color w:val="000000"/>
                <w:kern w:val="0"/>
                <w:sz w:val="22"/>
                <w:szCs w:val="22"/>
                <w:lang w:eastAsia="en-GB"/>
                <w14:ligatures w14:val="none"/>
              </w:rPr>
              <w:t>Geraint Lang - Needwood Parish from home to Barton Upon Needwood &amp; return 69.6 miles</w:t>
            </w:r>
          </w:p>
        </w:tc>
        <w:tc>
          <w:tcPr>
            <w:tcW w:w="1097" w:type="dxa"/>
            <w:tcBorders>
              <w:top w:val="nil"/>
              <w:left w:val="nil"/>
              <w:bottom w:val="nil"/>
              <w:right w:val="nil"/>
            </w:tcBorders>
            <w:shd w:val="clear" w:color="auto" w:fill="auto"/>
            <w:noWrap/>
            <w:vAlign w:val="bottom"/>
            <w:hideMark/>
          </w:tcPr>
          <w:p w14:paraId="1D1D7308" w14:textId="77777777" w:rsidR="00B12547" w:rsidRPr="00B12547" w:rsidRDefault="00B12547" w:rsidP="00B12547">
            <w:pPr>
              <w:spacing w:after="0" w:line="240" w:lineRule="auto"/>
              <w:rPr>
                <w:rFonts w:ascii="Calibri" w:eastAsia="Times New Roman" w:hAnsi="Calibri" w:cs="Calibri"/>
                <w:color w:val="000000"/>
                <w:kern w:val="0"/>
                <w:sz w:val="22"/>
                <w:szCs w:val="22"/>
                <w:lang w:eastAsia="en-GB"/>
                <w14:ligatures w14:val="none"/>
              </w:rPr>
            </w:pPr>
            <w:r w:rsidRPr="00B12547">
              <w:rPr>
                <w:rFonts w:ascii="Calibri" w:eastAsia="Times New Roman" w:hAnsi="Calibri" w:cs="Calibri"/>
                <w:color w:val="000000"/>
                <w:kern w:val="0"/>
                <w:sz w:val="22"/>
                <w:szCs w:val="22"/>
                <w:lang w:eastAsia="en-GB"/>
                <w14:ligatures w14:val="none"/>
              </w:rPr>
              <w:t>20.03.25</w:t>
            </w:r>
          </w:p>
        </w:tc>
        <w:tc>
          <w:tcPr>
            <w:tcW w:w="958" w:type="dxa"/>
            <w:tcBorders>
              <w:top w:val="nil"/>
              <w:left w:val="nil"/>
              <w:bottom w:val="nil"/>
              <w:right w:val="nil"/>
            </w:tcBorders>
            <w:shd w:val="clear" w:color="auto" w:fill="auto"/>
            <w:noWrap/>
            <w:vAlign w:val="bottom"/>
            <w:hideMark/>
          </w:tcPr>
          <w:p w14:paraId="0DD2AA77" w14:textId="77777777" w:rsidR="00B12547" w:rsidRPr="00B12547" w:rsidRDefault="00B12547" w:rsidP="00B12547">
            <w:pPr>
              <w:spacing w:after="0" w:line="240" w:lineRule="auto"/>
              <w:jc w:val="right"/>
              <w:rPr>
                <w:rFonts w:ascii="Calibri" w:eastAsia="Times New Roman" w:hAnsi="Calibri" w:cs="Calibri"/>
                <w:color w:val="000000"/>
                <w:kern w:val="0"/>
                <w:sz w:val="22"/>
                <w:szCs w:val="22"/>
                <w:lang w:eastAsia="en-GB"/>
                <w14:ligatures w14:val="none"/>
              </w:rPr>
            </w:pPr>
            <w:r w:rsidRPr="00B12547">
              <w:rPr>
                <w:rFonts w:ascii="Calibri" w:eastAsia="Times New Roman" w:hAnsi="Calibri" w:cs="Calibri"/>
                <w:color w:val="000000"/>
                <w:kern w:val="0"/>
                <w:sz w:val="22"/>
                <w:szCs w:val="22"/>
                <w:lang w:eastAsia="en-GB"/>
                <w14:ligatures w14:val="none"/>
              </w:rPr>
              <w:t>£968.68</w:t>
            </w:r>
          </w:p>
        </w:tc>
        <w:tc>
          <w:tcPr>
            <w:tcW w:w="958" w:type="dxa"/>
            <w:tcBorders>
              <w:top w:val="nil"/>
              <w:left w:val="nil"/>
              <w:bottom w:val="single" w:sz="4" w:space="0" w:color="8EA9DB"/>
              <w:right w:val="single" w:sz="4" w:space="0" w:color="8EA9DB"/>
            </w:tcBorders>
            <w:shd w:val="clear" w:color="auto" w:fill="auto"/>
            <w:noWrap/>
            <w:vAlign w:val="bottom"/>
            <w:hideMark/>
          </w:tcPr>
          <w:p w14:paraId="65E23F51" w14:textId="77777777" w:rsidR="00B12547" w:rsidRPr="00B12547" w:rsidRDefault="00B12547" w:rsidP="00B12547">
            <w:pPr>
              <w:spacing w:after="0" w:line="240" w:lineRule="auto"/>
              <w:jc w:val="right"/>
              <w:rPr>
                <w:rFonts w:ascii="Calibri" w:eastAsia="Times New Roman" w:hAnsi="Calibri" w:cs="Calibri"/>
                <w:color w:val="000000"/>
                <w:kern w:val="0"/>
                <w:sz w:val="22"/>
                <w:szCs w:val="22"/>
                <w:lang w:eastAsia="en-GB"/>
                <w14:ligatures w14:val="none"/>
              </w:rPr>
            </w:pPr>
            <w:r w:rsidRPr="00B12547">
              <w:rPr>
                <w:rFonts w:ascii="Calibri" w:eastAsia="Times New Roman" w:hAnsi="Calibri" w:cs="Calibri"/>
                <w:color w:val="000000"/>
                <w:kern w:val="0"/>
                <w:sz w:val="22"/>
                <w:szCs w:val="22"/>
                <w:lang w:eastAsia="en-GB"/>
                <w14:ligatures w14:val="none"/>
              </w:rPr>
              <w:t>31.32</w:t>
            </w:r>
          </w:p>
        </w:tc>
        <w:tc>
          <w:tcPr>
            <w:tcW w:w="1238" w:type="dxa"/>
            <w:tcBorders>
              <w:top w:val="nil"/>
              <w:left w:val="nil"/>
              <w:bottom w:val="nil"/>
              <w:right w:val="nil"/>
            </w:tcBorders>
            <w:shd w:val="clear" w:color="auto" w:fill="auto"/>
            <w:noWrap/>
            <w:vAlign w:val="bottom"/>
            <w:hideMark/>
          </w:tcPr>
          <w:p w14:paraId="33A3E716" w14:textId="77777777" w:rsidR="00B12547" w:rsidRPr="00B12547" w:rsidRDefault="00B12547" w:rsidP="00B12547">
            <w:pPr>
              <w:spacing w:after="0" w:line="240" w:lineRule="auto"/>
              <w:rPr>
                <w:rFonts w:ascii="Calibri" w:eastAsia="Times New Roman" w:hAnsi="Calibri" w:cs="Calibri"/>
                <w:color w:val="000000"/>
                <w:kern w:val="0"/>
                <w:sz w:val="22"/>
                <w:szCs w:val="22"/>
                <w:lang w:eastAsia="en-GB"/>
                <w14:ligatures w14:val="none"/>
              </w:rPr>
            </w:pPr>
            <w:r w:rsidRPr="00B12547">
              <w:rPr>
                <w:rFonts w:ascii="Calibri" w:eastAsia="Times New Roman" w:hAnsi="Calibri" w:cs="Calibri"/>
                <w:color w:val="000000"/>
                <w:kern w:val="0"/>
                <w:sz w:val="22"/>
                <w:szCs w:val="22"/>
                <w:lang w:eastAsia="en-GB"/>
                <w14:ligatures w14:val="none"/>
              </w:rPr>
              <w:t>14.04.25</w:t>
            </w:r>
          </w:p>
        </w:tc>
        <w:tc>
          <w:tcPr>
            <w:tcW w:w="958" w:type="dxa"/>
            <w:tcBorders>
              <w:top w:val="nil"/>
              <w:left w:val="nil"/>
              <w:bottom w:val="nil"/>
              <w:right w:val="nil"/>
            </w:tcBorders>
            <w:shd w:val="clear" w:color="auto" w:fill="auto"/>
            <w:vAlign w:val="bottom"/>
            <w:hideMark/>
          </w:tcPr>
          <w:p w14:paraId="31E4F69C" w14:textId="77777777" w:rsidR="00B12547" w:rsidRPr="00B12547" w:rsidRDefault="00B12547" w:rsidP="00B12547">
            <w:pPr>
              <w:spacing w:after="0" w:line="240" w:lineRule="auto"/>
              <w:rPr>
                <w:rFonts w:ascii="Calibri" w:eastAsia="Times New Roman" w:hAnsi="Calibri" w:cs="Calibri"/>
                <w:color w:val="000000"/>
                <w:kern w:val="0"/>
                <w:sz w:val="22"/>
                <w:szCs w:val="22"/>
                <w:lang w:eastAsia="en-GB"/>
                <w14:ligatures w14:val="none"/>
              </w:rPr>
            </w:pPr>
            <w:r w:rsidRPr="00B12547">
              <w:rPr>
                <w:rFonts w:ascii="Calibri" w:eastAsia="Times New Roman" w:hAnsi="Calibri" w:cs="Calibri"/>
                <w:color w:val="000000"/>
                <w:kern w:val="0"/>
                <w:sz w:val="22"/>
                <w:szCs w:val="22"/>
                <w:lang w:eastAsia="en-GB"/>
                <w14:ligatures w14:val="none"/>
              </w:rPr>
              <w:t>Received by Geraint Lang</w:t>
            </w:r>
          </w:p>
        </w:tc>
      </w:tr>
    </w:tbl>
    <w:p w14:paraId="45CF9431" w14:textId="77777777" w:rsidR="00B12547" w:rsidRDefault="00B12547" w:rsidP="00287BF7"/>
    <w:p w14:paraId="6B1A9C1B" w14:textId="2F95BEB7" w:rsidR="00B12547" w:rsidRDefault="00B12547" w:rsidP="002A319C">
      <w:pPr>
        <w:jc w:val="both"/>
      </w:pPr>
      <w:r>
        <w:t xml:space="preserve">We are still exploring the options for funding and we are hoping for Newcastle that we will </w:t>
      </w:r>
      <w:r w:rsidR="002A319C">
        <w:t xml:space="preserve">benefit from </w:t>
      </w:r>
      <w:r>
        <w:t xml:space="preserve">some funding and we are meeting with the MP Adam Jogee on 30 June to discuss this matter further.  </w:t>
      </w:r>
    </w:p>
    <w:p w14:paraId="1146A395" w14:textId="6D277ED9" w:rsidR="00B12547" w:rsidRDefault="00B12547" w:rsidP="002A319C">
      <w:pPr>
        <w:jc w:val="both"/>
      </w:pPr>
      <w:r>
        <w:t>We have also written to MP David Williams</w:t>
      </w:r>
      <w:r w:rsidR="002A319C">
        <w:t xml:space="preserve"> for Stoke North</w:t>
      </w:r>
      <w:r>
        <w:t>.</w:t>
      </w:r>
    </w:p>
    <w:p w14:paraId="6BB1942B" w14:textId="77777777" w:rsidR="00E063DB" w:rsidRDefault="00E063DB" w:rsidP="002A319C">
      <w:pPr>
        <w:jc w:val="both"/>
      </w:pPr>
    </w:p>
    <w:p w14:paraId="670484CC" w14:textId="2FA38D1A" w:rsidR="00E063DB" w:rsidRDefault="00E063DB" w:rsidP="002A319C">
      <w:pPr>
        <w:jc w:val="both"/>
      </w:pPr>
      <w:r>
        <w:t xml:space="preserve">A statement of the Bank Account can be shared if required. </w:t>
      </w:r>
    </w:p>
    <w:p w14:paraId="45C4DD4C" w14:textId="77777777" w:rsidR="00E063DB" w:rsidRDefault="00E063DB" w:rsidP="002A319C">
      <w:pPr>
        <w:jc w:val="both"/>
      </w:pPr>
    </w:p>
    <w:p w14:paraId="0B36982A" w14:textId="162BC643" w:rsidR="00E063DB" w:rsidRDefault="00325137" w:rsidP="002A319C">
      <w:pPr>
        <w:jc w:val="both"/>
      </w:pPr>
      <w:r>
        <w:t xml:space="preserve">Thank you for your patience </w:t>
      </w:r>
      <w:r w:rsidR="000F73B5">
        <w:t xml:space="preserve">with the changing of Bank Accounts.  We hope to have a much healthy bank </w:t>
      </w:r>
      <w:r w:rsidR="002A319C">
        <w:t>balance</w:t>
      </w:r>
      <w:r w:rsidR="000F73B5">
        <w:t xml:space="preserve"> for 2025.  </w:t>
      </w:r>
    </w:p>
    <w:p w14:paraId="7F70B45C" w14:textId="77777777" w:rsidR="00A942A6" w:rsidRDefault="00A942A6" w:rsidP="00287BF7"/>
    <w:p w14:paraId="7D2E4F6B" w14:textId="77777777" w:rsidR="00A942A6" w:rsidRDefault="00A942A6" w:rsidP="00287BF7"/>
    <w:p w14:paraId="3C6E29A0" w14:textId="77777777" w:rsidR="00287BF7" w:rsidRDefault="00287BF7"/>
    <w:p w14:paraId="5DF4BF88" w14:textId="77777777" w:rsidR="00287BF7" w:rsidRDefault="00287BF7"/>
    <w:sectPr w:rsidR="00287B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BF7"/>
    <w:rsid w:val="000452AC"/>
    <w:rsid w:val="000F73B5"/>
    <w:rsid w:val="00287BF7"/>
    <w:rsid w:val="002A319C"/>
    <w:rsid w:val="00325137"/>
    <w:rsid w:val="004F275D"/>
    <w:rsid w:val="00515E0A"/>
    <w:rsid w:val="00621D29"/>
    <w:rsid w:val="007A366C"/>
    <w:rsid w:val="009A3521"/>
    <w:rsid w:val="00A942A6"/>
    <w:rsid w:val="00AE701C"/>
    <w:rsid w:val="00B12547"/>
    <w:rsid w:val="00BC0496"/>
    <w:rsid w:val="00D237A8"/>
    <w:rsid w:val="00E063DB"/>
    <w:rsid w:val="00ED1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31394"/>
  <w15:chartTrackingRefBased/>
  <w15:docId w15:val="{6F892277-985D-47BF-847D-C80AFCE27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7B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7B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7B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7B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7B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7B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7B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7B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7B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B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7B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7B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7B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7B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7B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7B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7B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7BF7"/>
    <w:rPr>
      <w:rFonts w:eastAsiaTheme="majorEastAsia" w:cstheme="majorBidi"/>
      <w:color w:val="272727" w:themeColor="text1" w:themeTint="D8"/>
    </w:rPr>
  </w:style>
  <w:style w:type="paragraph" w:styleId="Title">
    <w:name w:val="Title"/>
    <w:basedOn w:val="Normal"/>
    <w:next w:val="Normal"/>
    <w:link w:val="TitleChar"/>
    <w:uiPriority w:val="10"/>
    <w:qFormat/>
    <w:rsid w:val="00287B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7B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7B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7B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7BF7"/>
    <w:pPr>
      <w:spacing w:before="160"/>
      <w:jc w:val="center"/>
    </w:pPr>
    <w:rPr>
      <w:i/>
      <w:iCs/>
      <w:color w:val="404040" w:themeColor="text1" w:themeTint="BF"/>
    </w:rPr>
  </w:style>
  <w:style w:type="character" w:customStyle="1" w:styleId="QuoteChar">
    <w:name w:val="Quote Char"/>
    <w:basedOn w:val="DefaultParagraphFont"/>
    <w:link w:val="Quote"/>
    <w:uiPriority w:val="29"/>
    <w:rsid w:val="00287BF7"/>
    <w:rPr>
      <w:i/>
      <w:iCs/>
      <w:color w:val="404040" w:themeColor="text1" w:themeTint="BF"/>
    </w:rPr>
  </w:style>
  <w:style w:type="paragraph" w:styleId="ListParagraph">
    <w:name w:val="List Paragraph"/>
    <w:basedOn w:val="Normal"/>
    <w:uiPriority w:val="34"/>
    <w:qFormat/>
    <w:rsid w:val="00287BF7"/>
    <w:pPr>
      <w:ind w:left="720"/>
      <w:contextualSpacing/>
    </w:pPr>
  </w:style>
  <w:style w:type="character" w:styleId="IntenseEmphasis">
    <w:name w:val="Intense Emphasis"/>
    <w:basedOn w:val="DefaultParagraphFont"/>
    <w:uiPriority w:val="21"/>
    <w:qFormat/>
    <w:rsid w:val="00287BF7"/>
    <w:rPr>
      <w:i/>
      <w:iCs/>
      <w:color w:val="0F4761" w:themeColor="accent1" w:themeShade="BF"/>
    </w:rPr>
  </w:style>
  <w:style w:type="paragraph" w:styleId="IntenseQuote">
    <w:name w:val="Intense Quote"/>
    <w:basedOn w:val="Normal"/>
    <w:next w:val="Normal"/>
    <w:link w:val="IntenseQuoteChar"/>
    <w:uiPriority w:val="30"/>
    <w:qFormat/>
    <w:rsid w:val="00287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7BF7"/>
    <w:rPr>
      <w:i/>
      <w:iCs/>
      <w:color w:val="0F4761" w:themeColor="accent1" w:themeShade="BF"/>
    </w:rPr>
  </w:style>
  <w:style w:type="character" w:styleId="IntenseReference">
    <w:name w:val="Intense Reference"/>
    <w:basedOn w:val="DefaultParagraphFont"/>
    <w:uiPriority w:val="32"/>
    <w:qFormat/>
    <w:rsid w:val="00287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343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404</Words>
  <Characters>2306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Morris</dc:creator>
  <cp:keywords/>
  <dc:description/>
  <cp:lastModifiedBy>Geraint Lang</cp:lastModifiedBy>
  <cp:revision>2</cp:revision>
  <dcterms:created xsi:type="dcterms:W3CDTF">2025-06-17T13:49:00Z</dcterms:created>
  <dcterms:modified xsi:type="dcterms:W3CDTF">2025-06-17T13:49:00Z</dcterms:modified>
</cp:coreProperties>
</file>